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F592" w14:textId="4A038E92" w:rsidR="0063109E" w:rsidRDefault="00000000">
      <w:pPr>
        <w:pStyle w:val="Heading1"/>
      </w:pPr>
      <w:bookmarkStart w:id="0" w:name="X6d978e21d7487b0c611b08923c15caf1a71ecf8"/>
      <w:r>
        <w:t>Information Exchange 2026</w:t>
      </w:r>
    </w:p>
    <w:p w14:paraId="7126A3D3" w14:textId="77777777" w:rsidR="0063109E" w:rsidRDefault="00000000">
      <w:pPr>
        <w:pStyle w:val="FirstParagraph"/>
      </w:pPr>
      <w:r>
        <w:rPr>
          <w:i/>
          <w:iCs/>
        </w:rPr>
        <w:t>Working copy for BCC Software marketing. Replace bracketed [PLACEHOLDERS] before sending. Web: bccsoftware.com/ie26</w:t>
      </w:r>
    </w:p>
    <w:p w14:paraId="7267C1EC" w14:textId="77777777" w:rsidR="0063109E" w:rsidRDefault="00103C5D">
      <w:r>
        <w:rPr>
          <w:noProof/>
        </w:rPr>
        <w:pict w14:anchorId="5B90D82C">
          <v:rect id="_x0000_i1026" alt="" style="width:468pt;height:.05pt;mso-width-percent:0;mso-height-percent:0;mso-width-percent:0;mso-height-percent:0" o:hralign="center" o:hrstd="t" o:hr="t"/>
        </w:pict>
      </w:r>
    </w:p>
    <w:p w14:paraId="5F69817B" w14:textId="479171DC" w:rsidR="0063109E" w:rsidRDefault="00000000">
      <w:pPr>
        <w:pStyle w:val="Heading2"/>
      </w:pPr>
      <w:bookmarkStart w:id="1" w:name="internal-rollout-email-sales-marketing"/>
      <w:r>
        <w:t>INTERNAL ROLLOUT EMAIL (Sales &amp; Marketing)</w:t>
      </w:r>
    </w:p>
    <w:p w14:paraId="6D9935C8" w14:textId="77777777" w:rsidR="0063109E" w:rsidRDefault="00000000">
      <w:pPr>
        <w:pStyle w:val="FirstParagraph"/>
      </w:pPr>
      <w:r>
        <w:rPr>
          <w:b/>
          <w:bCs/>
        </w:rPr>
        <w:t>Subject:</w:t>
      </w:r>
      <w:r>
        <w:t xml:space="preserve"> 🚀 Information Exchange 2026 is live — here’s how we sell it </w:t>
      </w:r>
      <w:r>
        <w:rPr>
          <w:b/>
          <w:bCs/>
        </w:rPr>
        <w:t>To:</w:t>
      </w:r>
      <w:r>
        <w:t xml:space="preserve"> Sales &amp; Marketing </w:t>
      </w:r>
      <w:r>
        <w:rPr>
          <w:b/>
          <w:bCs/>
        </w:rPr>
        <w:t>From:</w:t>
      </w:r>
      <w:r>
        <w:t xml:space="preserve"> [NAME / MARKETING]</w:t>
      </w:r>
    </w:p>
    <w:p w14:paraId="29B11B4A" w14:textId="77777777" w:rsidR="0063109E" w:rsidRDefault="00000000">
      <w:pPr>
        <w:pStyle w:val="BodyText"/>
      </w:pPr>
      <w:r>
        <w:t>Team,</w:t>
      </w:r>
    </w:p>
    <w:p w14:paraId="0A70B370" w14:textId="77777777" w:rsidR="0063109E" w:rsidRDefault="00000000">
      <w:pPr>
        <w:pStyle w:val="BodyText"/>
      </w:pPr>
      <w:r>
        <w:t>Information Exchange 2026 is officially announced and registration is open. This is our flagship event of the year, and it’s bigger than ever — a two-part program with both a virtual series and an exclusive live conference. Here’s everything you need to start driving registrations and requests this week.</w:t>
      </w:r>
    </w:p>
    <w:p w14:paraId="20A08317" w14:textId="77777777" w:rsidR="0063109E" w:rsidRDefault="00000000">
      <w:pPr>
        <w:pStyle w:val="BodyText"/>
      </w:pPr>
      <w:r>
        <w:rPr>
          <w:b/>
          <w:bCs/>
        </w:rPr>
        <w:t>The 30-second pitch</w:t>
      </w:r>
      <w:r>
        <w:t xml:space="preserve"> The biggest challenge in our customers’ world isn’t mail volume — it’s integration. Information Exchange is the forum that connects the tools, the data, and the people. Two ways in: an affordable, accessible virtual series (Aug 4–7) and an exclusive, high-touch live event in Nashville (Aug 11–13).</w:t>
      </w:r>
    </w:p>
    <w:p w14:paraId="48D1D40F" w14:textId="77777777" w:rsidR="0063109E" w:rsidRDefault="00000000">
      <w:pPr>
        <w:pStyle w:val="BodyText"/>
      </w:pPr>
      <w:r>
        <w:rPr>
          <w:b/>
          <w:bCs/>
        </w:rPr>
        <w:t>The numbers to know</w:t>
      </w:r>
      <w:r>
        <w:t xml:space="preserve"> - Virtual: Aug 4–7 · 16 sessions · $35/session or $200 All-Access - Live: Aug 11–13 · Hutton Hotel, Nashville · 50–60 attendees · by request - Keynotes: USPS leaders Earl Johnson &amp; Tyler Jett - Partners: BlueCrest, Quadient, Solimar Systems, Direct Logistics, XMPie (potentially Sylvamo)</w:t>
      </w:r>
    </w:p>
    <w:p w14:paraId="34C120F6" w14:textId="77777777" w:rsidR="0063109E" w:rsidRDefault="00000000">
      <w:pPr>
        <w:pStyle w:val="BodyText"/>
      </w:pPr>
      <w:r>
        <w:rPr>
          <w:b/>
          <w:bCs/>
        </w:rPr>
        <w:t>Who to target</w:t>
      </w:r>
      <w:r>
        <w:t xml:space="preserve"> - </w:t>
      </w:r>
      <w:r>
        <w:rPr>
          <w:i/>
          <w:iCs/>
        </w:rPr>
        <w:t>Virtual:</w:t>
      </w:r>
      <w:r>
        <w:t xml:space="preserve"> any customer or prospect who touches the mailstream — wide applicability, low price, easy yes. Great for whole teams. - </w:t>
      </w:r>
      <w:r>
        <w:rPr>
          <w:i/>
          <w:iCs/>
        </w:rPr>
        <w:t>Live:</w:t>
      </w:r>
      <w:r>
        <w:t xml:space="preserve"> strategic accounts, decision-makers, and high-value relationships. Frame the scarcity (50–60 seats) and the by-request model honestly — it’s exclusive, not gated for friction’s sake.</w:t>
      </w:r>
    </w:p>
    <w:p w14:paraId="701A4B37" w14:textId="77777777" w:rsidR="0063109E" w:rsidRDefault="00000000">
      <w:pPr>
        <w:pStyle w:val="BodyText"/>
      </w:pPr>
      <w:r>
        <w:rPr>
          <w:b/>
          <w:bCs/>
        </w:rPr>
        <w:t>What we need from you this week</w:t>
      </w:r>
      <w:r>
        <w:t xml:space="preserve"> 1. Personally reach out to your top accounts with the live conference request link — don’t let them find out from a mass email. 2. Forward the customer announcement email (templates attached/linked) to your books of business. 3. Share the launch LinkedIn post and tag relevant contacts. 4. Log interest and questions in [CRM] under the “IE26” campaign so we can follow up fast.</w:t>
      </w:r>
    </w:p>
    <w:p w14:paraId="3BC4729E" w14:textId="77777777" w:rsidR="0063109E" w:rsidRDefault="00000000">
      <w:pPr>
        <w:pStyle w:val="BodyText"/>
      </w:pPr>
      <w:r>
        <w:rPr>
          <w:b/>
          <w:bCs/>
        </w:rPr>
        <w:t>Assets ready to use:</w:t>
      </w:r>
      <w:r>
        <w:t xml:space="preserve"> boilerplate (3 lengths), key-facts one-sheet, FAQ, social copy for every session, partner talking points, and sponsorship materials — all in [SHARED DRIVE LINK].</w:t>
      </w:r>
    </w:p>
    <w:p w14:paraId="7A6DF7FA" w14:textId="77777777" w:rsidR="0063109E" w:rsidRDefault="00000000">
      <w:pPr>
        <w:pStyle w:val="BodyText"/>
      </w:pPr>
      <w:r>
        <w:t>Questions, edits, or co-marketing ideas → [MARKETING CONTACT]. Let’s fill the room.</w:t>
      </w:r>
    </w:p>
    <w:p w14:paraId="67CF3731" w14:textId="77777777" w:rsidR="0063109E" w:rsidRDefault="00000000">
      <w:pPr>
        <w:pStyle w:val="BodyText"/>
      </w:pPr>
      <w:r>
        <w:t>NEXT IS NOW, [NAME]</w:t>
      </w:r>
    </w:p>
    <w:p w14:paraId="7F9155E7" w14:textId="60440E5C" w:rsidR="0063109E" w:rsidRDefault="00103C5D" w:rsidP="007E45D2">
      <w:r>
        <w:rPr>
          <w:noProof/>
        </w:rPr>
        <w:pict w14:anchorId="476321F4">
          <v:rect id="_x0000_i1025" alt="" style="width:468pt;height:.05pt;mso-width-percent:0;mso-height-percent:0;mso-width-percent:0;mso-height-percent:0" o:hralign="center" o:hrstd="t" o:hr="t"/>
        </w:pict>
      </w:r>
      <w:bookmarkStart w:id="2" w:name="X330b5176b5a08cc27754912924ff73c8ff703b2"/>
      <w:bookmarkStart w:id="3" w:name="before-you-leave"/>
      <w:bookmarkEnd w:id="0"/>
      <w:bookmarkEnd w:id="1"/>
      <w:bookmarkEnd w:id="2"/>
      <w:bookmarkEnd w:id="3"/>
    </w:p>
    <w:sectPr w:rsidR="0063109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BF7B" w14:textId="77777777" w:rsidR="00103C5D" w:rsidRDefault="00103C5D">
      <w:pPr>
        <w:spacing w:after="0"/>
      </w:pPr>
      <w:r>
        <w:separator/>
      </w:r>
    </w:p>
  </w:endnote>
  <w:endnote w:type="continuationSeparator" w:id="0">
    <w:p w14:paraId="7997EA48" w14:textId="77777777" w:rsidR="00103C5D" w:rsidRDefault="00103C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9D18" w14:textId="77777777" w:rsidR="00103C5D" w:rsidRDefault="00103C5D">
      <w:r>
        <w:separator/>
      </w:r>
    </w:p>
  </w:footnote>
  <w:footnote w:type="continuationSeparator" w:id="0">
    <w:p w14:paraId="4586EEAD" w14:textId="77777777" w:rsidR="00103C5D" w:rsidRDefault="00103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B700E72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C0227BA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1761216469">
    <w:abstractNumId w:val="0"/>
  </w:num>
  <w:num w:numId="2" w16cid:durableId="1478955205">
    <w:abstractNumId w:val="1"/>
  </w:num>
  <w:num w:numId="3" w16cid:durableId="701832752">
    <w:abstractNumId w:val="1"/>
  </w:num>
  <w:num w:numId="4" w16cid:durableId="607352599">
    <w:abstractNumId w:val="1"/>
  </w:num>
  <w:num w:numId="5" w16cid:durableId="1425880272">
    <w:abstractNumId w:val="1"/>
  </w:num>
  <w:num w:numId="6" w16cid:durableId="2074354884">
    <w:abstractNumId w:val="1"/>
  </w:num>
  <w:num w:numId="7" w16cid:durableId="56079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9E"/>
    <w:rsid w:val="00103C5D"/>
    <w:rsid w:val="00432708"/>
    <w:rsid w:val="0063109E"/>
    <w:rsid w:val="007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215E6"/>
  <w15:docId w15:val="{EFA2E94F-9765-C341-A13F-13FCD149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1914</Characters>
  <Application>Microsoft Office Word</Application>
  <DocSecurity>0</DocSecurity>
  <Lines>39</Lines>
  <Paragraphs>23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Kjeldzen Marie Agustin</dc:creator>
  <cp:keywords/>
  <cp:lastModifiedBy>Kjeldzen Marie Agustin</cp:lastModifiedBy>
  <cp:revision>2</cp:revision>
  <dcterms:created xsi:type="dcterms:W3CDTF">2026-06-03T03:17:00Z</dcterms:created>
  <dcterms:modified xsi:type="dcterms:W3CDTF">2026-06-03T03:17:00Z</dcterms:modified>
</cp:coreProperties>
</file>