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8780" w14:textId="77777777" w:rsidR="00714A5A" w:rsidRDefault="00000000">
      <w:pPr>
        <w:pStyle w:val="Heading1"/>
      </w:pPr>
      <w:bookmarkStart w:id="0" w:name="Xd4fdf6b778588aabc2c3d285d02523e6f9b81ab"/>
      <w:r>
        <w:t>Information Exchange 2026 — Sponsorship Pack</w:t>
      </w:r>
    </w:p>
    <w:p w14:paraId="756A35A7" w14:textId="77777777" w:rsidR="00714A5A" w:rsidRDefault="00000000">
      <w:pPr>
        <w:pStyle w:val="FirstParagraph"/>
      </w:pPr>
      <w:r>
        <w:rPr>
          <w:i/>
          <w:iCs/>
        </w:rPr>
        <w:t>Sponsor-facing templates and talking points, organized by tier. Provide to prospective and confirmed sponsors. Replace bracketed [PLACEHOLDERS]. Web: bccsoftware.com/ie26</w:t>
      </w:r>
    </w:p>
    <w:p w14:paraId="06994720" w14:textId="77777777" w:rsidR="00714A5A" w:rsidRDefault="008F764A">
      <w:r>
        <w:rPr>
          <w:noProof/>
        </w:rPr>
        <w:pict w14:anchorId="74DDE4FF">
          <v:rect id="_x0000_i1027" alt="" style="width:468pt;height:.05pt;mso-width-percent:0;mso-height-percent:0;mso-width-percent:0;mso-height-percent:0" o:hralign="center" o:hrstd="t" o:hr="t"/>
        </w:pict>
      </w:r>
    </w:p>
    <w:p w14:paraId="414A490D" w14:textId="77777777" w:rsidR="00714A5A" w:rsidRDefault="00000000">
      <w:pPr>
        <w:pStyle w:val="Heading2"/>
      </w:pPr>
      <w:bookmarkStart w:id="1" w:name="tier-overview-what-each-level-includes"/>
      <w:r>
        <w:t>Tier overview (what each level includes)</w:t>
      </w:r>
    </w:p>
    <w:p w14:paraId="59E15AED" w14:textId="77777777" w:rsidR="00714A5A" w:rsidRDefault="00000000">
      <w:pPr>
        <w:pStyle w:val="FirstParagraph"/>
      </w:pPr>
      <w:r>
        <w:t xml:space="preserve">Each tier </w:t>
      </w:r>
      <w:r>
        <w:rPr>
          <w:b/>
          <w:bCs/>
        </w:rPr>
        <w:t>includes everything in the tiers below it</w:t>
      </w:r>
      <w:r>
        <w:t>, plus its own additions.</w:t>
      </w:r>
    </w:p>
    <w:p w14:paraId="356A22D2" w14:textId="77777777" w:rsidR="00714A5A" w:rsidRDefault="00000000">
      <w:pPr>
        <w:pStyle w:val="BodyText"/>
      </w:pPr>
      <w:r>
        <w:rPr>
          <w:b/>
          <w:bCs/>
        </w:rPr>
        <w:t>All tiers receive:</w:t>
      </w:r>
      <w:r>
        <w:t xml:space="preserve"> - BCC Software customer visibility to </w:t>
      </w:r>
      <w:r>
        <w:rPr>
          <w:b/>
          <w:bCs/>
        </w:rPr>
        <w:t>over 20,000 contacts</w:t>
      </w:r>
      <w:r>
        <w:t xml:space="preserve"> across dozens of industries - Potential visibility to </w:t>
      </w:r>
      <w:r>
        <w:rPr>
          <w:b/>
          <w:bCs/>
        </w:rPr>
        <w:t>thousands more</w:t>
      </w:r>
      <w:r>
        <w:t xml:space="preserve"> across partner promotions - Eligibility to include </w:t>
      </w:r>
      <w:r>
        <w:rPr>
          <w:b/>
          <w:bCs/>
        </w:rPr>
        <w:t>branded swag</w:t>
      </w:r>
      <w:r>
        <w:t xml:space="preserve"> in giveaways (print/shipping by sponsor)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015"/>
        <w:gridCol w:w="1184"/>
        <w:gridCol w:w="7161"/>
      </w:tblGrid>
      <w:tr w:rsidR="00714A5A" w14:paraId="64A8E29F" w14:textId="77777777" w:rsidTr="00714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3C69B45" w14:textId="77777777" w:rsidR="00714A5A" w:rsidRDefault="00000000">
            <w:pPr>
              <w:pStyle w:val="Compact"/>
            </w:pPr>
            <w:r>
              <w:t>Tier</w:t>
            </w:r>
          </w:p>
        </w:tc>
        <w:tc>
          <w:tcPr>
            <w:tcW w:w="0" w:type="auto"/>
          </w:tcPr>
          <w:p w14:paraId="353F7CC2" w14:textId="77777777" w:rsidR="00714A5A" w:rsidRDefault="00000000">
            <w:pPr>
              <w:pStyle w:val="Compact"/>
            </w:pPr>
            <w:r>
              <w:t>Price</w:t>
            </w:r>
          </w:p>
        </w:tc>
        <w:tc>
          <w:tcPr>
            <w:tcW w:w="0" w:type="auto"/>
          </w:tcPr>
          <w:p w14:paraId="5FA1FE62" w14:textId="77777777" w:rsidR="00714A5A" w:rsidRDefault="00000000">
            <w:pPr>
              <w:pStyle w:val="Compact"/>
            </w:pPr>
            <w:r>
              <w:t>Headline additions</w:t>
            </w:r>
          </w:p>
        </w:tc>
      </w:tr>
      <w:tr w:rsidR="00714A5A" w14:paraId="19137F6B" w14:textId="77777777">
        <w:tc>
          <w:tcPr>
            <w:tcW w:w="0" w:type="auto"/>
          </w:tcPr>
          <w:p w14:paraId="3E0AD29E" w14:textId="77777777" w:rsidR="00714A5A" w:rsidRDefault="00000000">
            <w:pPr>
              <w:pStyle w:val="Compact"/>
            </w:pPr>
            <w:r>
              <w:rPr>
                <w:b/>
                <w:bCs/>
              </w:rPr>
              <w:t>Copper</w:t>
            </w:r>
          </w:p>
        </w:tc>
        <w:tc>
          <w:tcPr>
            <w:tcW w:w="0" w:type="auto"/>
          </w:tcPr>
          <w:p w14:paraId="403EBD9B" w14:textId="77777777" w:rsidR="00714A5A" w:rsidRDefault="00000000">
            <w:pPr>
              <w:pStyle w:val="Compact"/>
            </w:pPr>
            <w:r>
              <w:t>$1,750</w:t>
            </w:r>
          </w:p>
        </w:tc>
        <w:tc>
          <w:tcPr>
            <w:tcW w:w="0" w:type="auto"/>
          </w:tcPr>
          <w:p w14:paraId="41FCC4B7" w14:textId="77777777" w:rsidR="00714A5A" w:rsidRDefault="00000000">
            <w:pPr>
              <w:pStyle w:val="Compact"/>
            </w:pPr>
            <w:r>
              <w:t>Website + materials logo, 2 all-access virtual passes ($500 value), recognition slide</w:t>
            </w:r>
          </w:p>
        </w:tc>
      </w:tr>
      <w:tr w:rsidR="00714A5A" w14:paraId="556B5EBC" w14:textId="77777777">
        <w:tc>
          <w:tcPr>
            <w:tcW w:w="0" w:type="auto"/>
          </w:tcPr>
          <w:p w14:paraId="1C0BE4AB" w14:textId="77777777" w:rsidR="00714A5A" w:rsidRDefault="00000000">
            <w:pPr>
              <w:pStyle w:val="Compact"/>
            </w:pPr>
            <w:r>
              <w:rPr>
                <w:b/>
                <w:bCs/>
              </w:rPr>
              <w:t>Blue</w:t>
            </w:r>
          </w:p>
        </w:tc>
        <w:tc>
          <w:tcPr>
            <w:tcW w:w="0" w:type="auto"/>
          </w:tcPr>
          <w:p w14:paraId="0F5041D3" w14:textId="77777777" w:rsidR="00714A5A" w:rsidRDefault="00000000">
            <w:pPr>
              <w:pStyle w:val="Compact"/>
            </w:pPr>
            <w:r>
              <w:t>$4,500</w:t>
            </w:r>
          </w:p>
        </w:tc>
        <w:tc>
          <w:tcPr>
            <w:tcW w:w="0" w:type="auto"/>
          </w:tcPr>
          <w:p w14:paraId="14F9FCFE" w14:textId="77777777" w:rsidR="00714A5A" w:rsidRDefault="00000000">
            <w:pPr>
              <w:pStyle w:val="Compact"/>
            </w:pPr>
            <w:r>
              <w:t>+ 1 live ticket ($1,500 value), 2-month retargeting, MST 4-page feature, present 1 virtual session, branded room signage, post-event thank-you email</w:t>
            </w:r>
          </w:p>
        </w:tc>
      </w:tr>
      <w:tr w:rsidR="00714A5A" w14:paraId="0FAEEC40" w14:textId="77777777">
        <w:tc>
          <w:tcPr>
            <w:tcW w:w="0" w:type="auto"/>
          </w:tcPr>
          <w:p w14:paraId="131E308F" w14:textId="77777777" w:rsidR="00714A5A" w:rsidRDefault="00000000">
            <w:pPr>
              <w:pStyle w:val="Compact"/>
            </w:pPr>
            <w:r>
              <w:rPr>
                <w:b/>
                <w:bCs/>
              </w:rPr>
              <w:t>Silver</w:t>
            </w:r>
          </w:p>
        </w:tc>
        <w:tc>
          <w:tcPr>
            <w:tcW w:w="0" w:type="auto"/>
          </w:tcPr>
          <w:p w14:paraId="0839A4C3" w14:textId="77777777" w:rsidR="00714A5A" w:rsidRDefault="00000000">
            <w:pPr>
              <w:pStyle w:val="Compact"/>
            </w:pPr>
            <w:r>
              <w:t>$7,500</w:t>
            </w:r>
          </w:p>
        </w:tc>
        <w:tc>
          <w:tcPr>
            <w:tcW w:w="0" w:type="auto"/>
          </w:tcPr>
          <w:p w14:paraId="267272E8" w14:textId="77777777" w:rsidR="00714A5A" w:rsidRDefault="00000000">
            <w:pPr>
              <w:pStyle w:val="Compact"/>
            </w:pPr>
            <w:r>
              <w:t>+ 5 all-access virtual passes ($1,000 value), custom content collaboration, 6-month email brand visibility, 6 social promotions, attendee list access, post-event analytics report</w:t>
            </w:r>
          </w:p>
        </w:tc>
      </w:tr>
      <w:tr w:rsidR="00714A5A" w14:paraId="342573BE" w14:textId="77777777">
        <w:tc>
          <w:tcPr>
            <w:tcW w:w="0" w:type="auto"/>
          </w:tcPr>
          <w:p w14:paraId="44AA0F0B" w14:textId="77777777" w:rsidR="00714A5A" w:rsidRDefault="00000000">
            <w:pPr>
              <w:pStyle w:val="Compact"/>
            </w:pPr>
            <w:r>
              <w:rPr>
                <w:b/>
                <w:bCs/>
              </w:rPr>
              <w:t>Gold</w:t>
            </w:r>
          </w:p>
        </w:tc>
        <w:tc>
          <w:tcPr>
            <w:tcW w:w="0" w:type="auto"/>
          </w:tcPr>
          <w:p w14:paraId="4B0FF0E3" w14:textId="77777777" w:rsidR="00714A5A" w:rsidRDefault="00000000">
            <w:pPr>
              <w:pStyle w:val="Compact"/>
            </w:pPr>
            <w:r>
              <w:t>$10,000+</w:t>
            </w:r>
          </w:p>
        </w:tc>
        <w:tc>
          <w:tcPr>
            <w:tcW w:w="0" w:type="auto"/>
          </w:tcPr>
          <w:p w14:paraId="3D9910C7" w14:textId="77777777" w:rsidR="00714A5A" w:rsidRDefault="00000000">
            <w:pPr>
              <w:pStyle w:val="Compact"/>
            </w:pPr>
            <w:r>
              <w:t>+ 2 live tickets ($3,000 value), premium static slide feature, live display table, present a live seminar (8/11–8/13)</w:t>
            </w:r>
          </w:p>
        </w:tc>
      </w:tr>
    </w:tbl>
    <w:p w14:paraId="2064D7C3" w14:textId="553B2161" w:rsidR="00894607" w:rsidRDefault="008F764A">
      <w:pPr>
        <w:pStyle w:val="Heading1"/>
      </w:pPr>
      <w:bookmarkStart w:id="2" w:name="X625ea6666aad327dfde69643bea38e2315434c4"/>
      <w:bookmarkEnd w:id="0"/>
      <w:bookmarkEnd w:id="1"/>
      <w:r>
        <w:rPr>
          <w:noProof/>
        </w:rPr>
        <w:pict w14:anchorId="0AB2CF28">
          <v:rect id="_x0000_i1026" alt="" style="width:468pt;height:.05pt;mso-width-percent:0;mso-height-percent:0;mso-width-percent:0;mso-height-percent:0" o:hralign="center" o:hrstd="t" o:hr="t"/>
        </w:pict>
      </w:r>
    </w:p>
    <w:p w14:paraId="6FDA39CF" w14:textId="33640D74" w:rsidR="00714A5A" w:rsidRDefault="00000000">
      <w:pPr>
        <w:pStyle w:val="Heading1"/>
      </w:pPr>
      <w:r>
        <w:t>POST-EVENT PREVIEW: WHAT YOU’LL RECEIVE AFTER IE26 CLOSES</w:t>
      </w:r>
    </w:p>
    <w:p w14:paraId="21E8B89B" w14:textId="77777777" w:rsidR="00714A5A" w:rsidRDefault="00000000">
      <w:pPr>
        <w:pStyle w:val="FirstParagraph"/>
      </w:pPr>
      <w:r>
        <w:rPr>
          <w:i/>
          <w:iCs/>
        </w:rPr>
        <w:t>Set sponsor expectations for post-event deliverables. Send pre-event to confirmed sponsors; reuse as the cover note for the actual post-event package.</w:t>
      </w:r>
    </w:p>
    <w:p w14:paraId="77FED644" w14:textId="77777777" w:rsidR="00714A5A" w:rsidRDefault="00000000">
      <w:pPr>
        <w:pStyle w:val="BodyText"/>
      </w:pPr>
      <w:r>
        <w:rPr>
          <w:b/>
          <w:bCs/>
        </w:rPr>
        <w:t>Subject:</w:t>
      </w:r>
      <w:r>
        <w:t xml:space="preserve"> What lands in your inbox after Information Exchange 2026</w:t>
      </w:r>
    </w:p>
    <w:p w14:paraId="066EE53E" w14:textId="77777777" w:rsidR="00714A5A" w:rsidRDefault="00000000">
      <w:pPr>
        <w:pStyle w:val="BodyText"/>
      </w:pPr>
      <w:r>
        <w:t>Hi [SPONSOR CONTACT],</w:t>
      </w:r>
    </w:p>
    <w:p w14:paraId="675D3CA2" w14:textId="77777777" w:rsidR="00714A5A" w:rsidRDefault="00000000">
      <w:pPr>
        <w:pStyle w:val="BodyText"/>
      </w:pPr>
      <w:r>
        <w:t xml:space="preserve">Thank you for being a </w:t>
      </w:r>
      <w:r>
        <w:rPr>
          <w:b/>
          <w:bCs/>
        </w:rPr>
        <w:t>[TIER]</w:t>
      </w:r>
      <w:r>
        <w:t xml:space="preserve"> sponsor of Information Exchange 2026. Here’s exactly what to expect once the event closes on August 13 — so you can plan your follow-up and report results internally.</w:t>
      </w:r>
    </w:p>
    <w:p w14:paraId="7EEC0D22" w14:textId="77777777" w:rsidR="00714A5A" w:rsidRDefault="00000000">
      <w:pPr>
        <w:pStyle w:val="Heading3"/>
      </w:pPr>
      <w:bookmarkStart w:id="3" w:name="copper-sponsors-receive"/>
      <w:r>
        <w:lastRenderedPageBreak/>
        <w:t>Copper sponsors receive</w:t>
      </w:r>
    </w:p>
    <w:p w14:paraId="40C0BBFA" w14:textId="77777777" w:rsidR="00714A5A" w:rsidRDefault="00000000">
      <w:pPr>
        <w:pStyle w:val="Compact"/>
        <w:numPr>
          <w:ilvl w:val="0"/>
          <w:numId w:val="6"/>
        </w:numPr>
      </w:pPr>
      <w:r>
        <w:t>Confirmation of your logo placement and recognition-slide impressions across the live program.</w:t>
      </w:r>
    </w:p>
    <w:p w14:paraId="3CF82B94" w14:textId="77777777" w:rsidR="00714A5A" w:rsidRDefault="00000000">
      <w:pPr>
        <w:pStyle w:val="Compact"/>
        <w:numPr>
          <w:ilvl w:val="0"/>
          <w:numId w:val="6"/>
        </w:numPr>
      </w:pPr>
      <w:r>
        <w:t>A wrap-up note with high-level event participation figures.</w:t>
      </w:r>
    </w:p>
    <w:p w14:paraId="17ACAABA" w14:textId="77777777" w:rsidR="00714A5A" w:rsidRDefault="00000000">
      <w:pPr>
        <w:pStyle w:val="Compact"/>
        <w:numPr>
          <w:ilvl w:val="0"/>
          <w:numId w:val="6"/>
        </w:numPr>
      </w:pPr>
      <w:r>
        <w:t>Access to your team’s recorded virtual sessions (via your 2 All-Access passes).</w:t>
      </w:r>
    </w:p>
    <w:p w14:paraId="561E72DE" w14:textId="77777777" w:rsidR="00714A5A" w:rsidRDefault="00000000">
      <w:pPr>
        <w:pStyle w:val="Heading3"/>
      </w:pPr>
      <w:bookmarkStart w:id="4" w:name="blue-sponsors-also-receive"/>
      <w:bookmarkEnd w:id="3"/>
      <w:r>
        <w:t>Blue sponsors also receive</w:t>
      </w:r>
    </w:p>
    <w:p w14:paraId="69298B8F" w14:textId="77777777" w:rsidR="00714A5A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2 months of post-event retargeting</w:t>
      </w:r>
      <w:r>
        <w:t xml:space="preserve"> to live attendees — your brand keeps working after the event ends.</w:t>
      </w:r>
    </w:p>
    <w:p w14:paraId="79DBCFC7" w14:textId="77777777" w:rsidR="00714A5A" w:rsidRDefault="00000000">
      <w:pPr>
        <w:pStyle w:val="Compact"/>
        <w:numPr>
          <w:ilvl w:val="0"/>
          <w:numId w:val="7"/>
        </w:numPr>
      </w:pPr>
      <w:r>
        <w:t xml:space="preserve">Inclusion in the </w:t>
      </w:r>
      <w:r>
        <w:rPr>
          <w:b/>
          <w:bCs/>
        </w:rPr>
        <w:t>post-event email campaign thank-you</w:t>
      </w:r>
      <w:r>
        <w:t xml:space="preserve"> sent to the BCC audience.</w:t>
      </w:r>
    </w:p>
    <w:p w14:paraId="00BEF58A" w14:textId="77777777" w:rsidR="00714A5A" w:rsidRDefault="00000000">
      <w:pPr>
        <w:pStyle w:val="Compact"/>
        <w:numPr>
          <w:ilvl w:val="0"/>
          <w:numId w:val="7"/>
        </w:numPr>
      </w:pPr>
      <w:r>
        <w:t>A recap of your virtual session (and any associated engagement metrics available).</w:t>
      </w:r>
    </w:p>
    <w:p w14:paraId="38DE665B" w14:textId="77777777" w:rsidR="00714A5A" w:rsidRDefault="00000000">
      <w:pPr>
        <w:pStyle w:val="Compact"/>
        <w:numPr>
          <w:ilvl w:val="0"/>
          <w:numId w:val="7"/>
        </w:numPr>
      </w:pPr>
      <w:r>
        <w:t>A summary of your MST 4-page feature placement and reach.</w:t>
      </w:r>
    </w:p>
    <w:p w14:paraId="470985E1" w14:textId="77777777" w:rsidR="00714A5A" w:rsidRDefault="00000000">
      <w:pPr>
        <w:pStyle w:val="Heading3"/>
      </w:pPr>
      <w:bookmarkStart w:id="5" w:name="silver-sponsors-also-receive"/>
      <w:bookmarkEnd w:id="4"/>
      <w:r>
        <w:t>Silver sponsors also receive</w:t>
      </w:r>
    </w:p>
    <w:p w14:paraId="5361DF5B" w14:textId="77777777" w:rsidR="00714A5A" w:rsidRDefault="00000000">
      <w:pPr>
        <w:pStyle w:val="Compact"/>
        <w:numPr>
          <w:ilvl w:val="0"/>
          <w:numId w:val="8"/>
        </w:numPr>
      </w:pPr>
      <w:r>
        <w:t xml:space="preserve">A </w:t>
      </w:r>
      <w:r>
        <w:rPr>
          <w:b/>
          <w:bCs/>
        </w:rPr>
        <w:t>comprehensive post-event analytics report</w:t>
      </w:r>
      <w:r>
        <w:t xml:space="preserve"> — reach, engagement, and participation metrics you can take straight into your next budget conversation.</w:t>
      </w:r>
    </w:p>
    <w:p w14:paraId="6CC27EFF" w14:textId="77777777" w:rsidR="00714A5A" w:rsidRDefault="00000000">
      <w:pPr>
        <w:pStyle w:val="Compact"/>
        <w:numPr>
          <w:ilvl w:val="0"/>
          <w:numId w:val="8"/>
        </w:numPr>
      </w:pPr>
      <w:r>
        <w:t xml:space="preserve">The </w:t>
      </w:r>
      <w:r>
        <w:rPr>
          <w:b/>
          <w:bCs/>
        </w:rPr>
        <w:t>attendee list</w:t>
      </w:r>
      <w:r>
        <w:t xml:space="preserve"> (name, company, title — no contact information) for your team’s prioritized follow-up.</w:t>
      </w:r>
    </w:p>
    <w:p w14:paraId="7C8EEDC6" w14:textId="77777777" w:rsidR="00714A5A" w:rsidRDefault="00000000">
      <w:pPr>
        <w:pStyle w:val="Compact"/>
        <w:numPr>
          <w:ilvl w:val="0"/>
          <w:numId w:val="8"/>
        </w:numPr>
      </w:pPr>
      <w:r>
        <w:t xml:space="preserve">The finished </w:t>
      </w:r>
      <w:r>
        <w:rPr>
          <w:b/>
          <w:bCs/>
        </w:rPr>
        <w:t>custom content asset</w:t>
      </w:r>
      <w:r>
        <w:t xml:space="preserve"> (white paper / case study / thought-leadership piece) for your own ongoing use, plus a summary of how it was promoted to virtual and live audiences.</w:t>
      </w:r>
    </w:p>
    <w:p w14:paraId="1244CFC6" w14:textId="77777777" w:rsidR="00714A5A" w:rsidRDefault="00000000">
      <w:pPr>
        <w:pStyle w:val="Compact"/>
        <w:numPr>
          <w:ilvl w:val="0"/>
          <w:numId w:val="8"/>
        </w:numPr>
      </w:pPr>
      <w:r>
        <w:t xml:space="preserve">A recap of your </w:t>
      </w:r>
      <w:r>
        <w:rPr>
          <w:b/>
          <w:bCs/>
        </w:rPr>
        <w:t>6 social promotions</w:t>
      </w:r>
      <w:r>
        <w:t xml:space="preserve"> and your 6-month email brand-visibility run.</w:t>
      </w:r>
    </w:p>
    <w:p w14:paraId="74E3A8BB" w14:textId="77777777" w:rsidR="00714A5A" w:rsidRDefault="00000000">
      <w:pPr>
        <w:pStyle w:val="Heading3"/>
      </w:pPr>
      <w:bookmarkStart w:id="6" w:name="gold-sponsors-also-receive"/>
      <w:bookmarkEnd w:id="5"/>
      <w:r>
        <w:t>Gold sponsors also receive</w:t>
      </w:r>
    </w:p>
    <w:p w14:paraId="5CCD0AEA" w14:textId="77777777" w:rsidR="00714A5A" w:rsidRDefault="00000000">
      <w:pPr>
        <w:pStyle w:val="Compact"/>
        <w:numPr>
          <w:ilvl w:val="0"/>
          <w:numId w:val="9"/>
        </w:numPr>
      </w:pPr>
      <w:r>
        <w:t xml:space="preserve">A recap of your </w:t>
      </w:r>
      <w:r>
        <w:rPr>
          <w:b/>
          <w:bCs/>
        </w:rPr>
        <w:t>live seminar</w:t>
      </w:r>
      <w:r>
        <w:t xml:space="preserve"> in Nashville, including attendance and any feedback captured.</w:t>
      </w:r>
    </w:p>
    <w:p w14:paraId="41288BF3" w14:textId="77777777" w:rsidR="00714A5A" w:rsidRDefault="00000000">
      <w:pPr>
        <w:pStyle w:val="Compact"/>
        <w:numPr>
          <w:ilvl w:val="0"/>
          <w:numId w:val="9"/>
        </w:numPr>
      </w:pPr>
      <w:r>
        <w:t xml:space="preserve">A summary of your </w:t>
      </w:r>
      <w:r>
        <w:rPr>
          <w:b/>
          <w:bCs/>
        </w:rPr>
        <w:t>display-table engagement</w:t>
      </w:r>
      <w:r>
        <w:t xml:space="preserve"> and premium static-slide feature exposure.</w:t>
      </w:r>
    </w:p>
    <w:p w14:paraId="4B8DB40E" w14:textId="77777777" w:rsidR="00714A5A" w:rsidRDefault="00000000">
      <w:pPr>
        <w:pStyle w:val="Compact"/>
        <w:numPr>
          <w:ilvl w:val="0"/>
          <w:numId w:val="9"/>
        </w:numPr>
      </w:pPr>
      <w:r>
        <w:t>The full Silver analytics package, with your premium-tier visibility called out.</w:t>
      </w:r>
    </w:p>
    <w:p w14:paraId="16416191" w14:textId="77777777" w:rsidR="00714A5A" w:rsidRDefault="00000000">
      <w:pPr>
        <w:pStyle w:val="Compact"/>
        <w:numPr>
          <w:ilvl w:val="0"/>
          <w:numId w:val="9"/>
        </w:numPr>
      </w:pPr>
      <w:r>
        <w:t xml:space="preserve">First conversation on </w:t>
      </w:r>
      <w:r>
        <w:rPr>
          <w:b/>
          <w:bCs/>
        </w:rPr>
        <w:t>renewing or upgrading</w:t>
      </w:r>
      <w:r>
        <w:t xml:space="preserve"> for the next Information Exchange.</w:t>
      </w:r>
    </w:p>
    <w:p w14:paraId="6548C167" w14:textId="77777777" w:rsidR="00714A5A" w:rsidRDefault="00000000">
      <w:pPr>
        <w:pStyle w:val="Heading3"/>
      </w:pPr>
      <w:bookmarkStart w:id="7" w:name="timing"/>
      <w:bookmarkEnd w:id="6"/>
      <w:r>
        <w:t>Timing</w:t>
      </w:r>
    </w:p>
    <w:p w14:paraId="3330826E" w14:textId="77777777" w:rsidR="00714A5A" w:rsidRDefault="00000000">
      <w:pPr>
        <w:pStyle w:val="FirstParagraph"/>
      </w:pPr>
      <w:r>
        <w:t xml:space="preserve">Expect your post-event package within </w:t>
      </w:r>
      <w:r>
        <w:rPr>
          <w:b/>
          <w:bCs/>
        </w:rPr>
        <w:t>[X business days]</w:t>
      </w:r>
      <w:r>
        <w:t xml:space="preserve"> of the event close (target: by [DATE]). Your dedicated contact for anything in between is </w:t>
      </w:r>
      <w:r>
        <w:rPr>
          <w:b/>
          <w:bCs/>
        </w:rPr>
        <w:t>[NAME · EMAIL · PHONE]</w:t>
      </w:r>
      <w:r>
        <w:t>.</w:t>
      </w:r>
    </w:p>
    <w:p w14:paraId="67089305" w14:textId="77777777" w:rsidR="00714A5A" w:rsidRDefault="00000000">
      <w:pPr>
        <w:pStyle w:val="BodyText"/>
      </w:pPr>
      <w:r>
        <w:t>Thank you again for helping make Information Exchange 2026 the room where the industry connects.</w:t>
      </w:r>
    </w:p>
    <w:p w14:paraId="4EFD1795" w14:textId="77777777" w:rsidR="00714A5A" w:rsidRDefault="00000000">
      <w:pPr>
        <w:pStyle w:val="BodyText"/>
      </w:pPr>
      <w:r>
        <w:rPr>
          <w:b/>
          <w:bCs/>
        </w:rPr>
        <w:t>NEXT IS NOW.</w:t>
      </w:r>
      <w:r>
        <w:t xml:space="preserve"> [NAME] · BCC Software · bccsoftware.com/ie26</w:t>
      </w:r>
    </w:p>
    <w:p w14:paraId="5E7E9721" w14:textId="77777777" w:rsidR="00714A5A" w:rsidRDefault="008F764A">
      <w:r>
        <w:rPr>
          <w:noProof/>
        </w:rPr>
        <w:pict w14:anchorId="3CEEA634">
          <v:rect id="_x0000_i1025" alt="" style="width:468pt;height:.05pt;mso-width-percent:0;mso-height-percent:0;mso-width-percent:0;mso-height-percent:0" o:hralign="center" o:hrstd="t" o:hr="t"/>
        </w:pict>
      </w:r>
    </w:p>
    <w:p w14:paraId="3978AB53" w14:textId="77777777" w:rsidR="00714A5A" w:rsidRDefault="00000000">
      <w:pPr>
        <w:pStyle w:val="Heading3"/>
      </w:pPr>
      <w:bookmarkStart w:id="8" w:name="X86d43b96a219a17361f32739fc61e918842697a"/>
      <w:bookmarkEnd w:id="7"/>
      <w:r>
        <w:t>Internal note for the BCC team (not for sponsors)</w:t>
      </w:r>
    </w:p>
    <w:p w14:paraId="65515CED" w14:textId="77777777" w:rsidR="00714A5A" w:rsidRDefault="00000000">
      <w:pPr>
        <w:pStyle w:val="FirstParagraph"/>
      </w:pPr>
      <w:r>
        <w:t xml:space="preserve">When assembling actual post-event packages, confirm which deliverables are </w:t>
      </w:r>
      <w:r>
        <w:rPr>
          <w:i/>
          <w:iCs/>
        </w:rPr>
        <w:t>contractually owed</w:t>
      </w:r>
      <w:r>
        <w:t xml:space="preserve"> per tier before promising metrics. Analytics reports and attendee-list access begin at </w:t>
      </w:r>
      <w:r>
        <w:rPr>
          <w:b/>
          <w:bCs/>
        </w:rPr>
        <w:lastRenderedPageBreak/>
        <w:t>Silver</w:t>
      </w:r>
      <w:r>
        <w:t xml:space="preserve">; retargeting and the thank-you email begin at </w:t>
      </w:r>
      <w:r>
        <w:rPr>
          <w:b/>
          <w:bCs/>
        </w:rPr>
        <w:t>Blue</w:t>
      </w:r>
      <w:r>
        <w:t xml:space="preserve">; recognition-slide/logo confirmation applies to </w:t>
      </w:r>
      <w:r>
        <w:rPr>
          <w:b/>
          <w:bCs/>
        </w:rPr>
        <w:t>all tiers</w:t>
      </w:r>
      <w:r>
        <w:t>. Don’t over-promise attendee data to Copper/Blue sponsors — list access is a Silver+ benefit.</w:t>
      </w:r>
      <w:bookmarkEnd w:id="2"/>
      <w:bookmarkEnd w:id="8"/>
    </w:p>
    <w:sectPr w:rsidR="00714A5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DF90" w14:textId="77777777" w:rsidR="008F764A" w:rsidRDefault="008F764A">
      <w:pPr>
        <w:spacing w:after="0"/>
      </w:pPr>
      <w:r>
        <w:separator/>
      </w:r>
    </w:p>
  </w:endnote>
  <w:endnote w:type="continuationSeparator" w:id="0">
    <w:p w14:paraId="72F210F6" w14:textId="77777777" w:rsidR="008F764A" w:rsidRDefault="008F7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0B1A" w14:textId="77777777" w:rsidR="008F764A" w:rsidRDefault="008F764A">
      <w:r>
        <w:separator/>
      </w:r>
    </w:p>
  </w:footnote>
  <w:footnote w:type="continuationSeparator" w:id="0">
    <w:p w14:paraId="5E025C7A" w14:textId="77777777" w:rsidR="008F764A" w:rsidRDefault="008F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C16154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AE8E03E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841039305">
    <w:abstractNumId w:val="0"/>
  </w:num>
  <w:num w:numId="2" w16cid:durableId="256400779">
    <w:abstractNumId w:val="1"/>
  </w:num>
  <w:num w:numId="3" w16cid:durableId="1762556349">
    <w:abstractNumId w:val="1"/>
  </w:num>
  <w:num w:numId="4" w16cid:durableId="1327592553">
    <w:abstractNumId w:val="1"/>
  </w:num>
  <w:num w:numId="5" w16cid:durableId="1065224534">
    <w:abstractNumId w:val="1"/>
  </w:num>
  <w:num w:numId="6" w16cid:durableId="172384002">
    <w:abstractNumId w:val="1"/>
  </w:num>
  <w:num w:numId="7" w16cid:durableId="964120038">
    <w:abstractNumId w:val="1"/>
  </w:num>
  <w:num w:numId="8" w16cid:durableId="693002929">
    <w:abstractNumId w:val="1"/>
  </w:num>
  <w:num w:numId="9" w16cid:durableId="171916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5A"/>
    <w:rsid w:val="004054E5"/>
    <w:rsid w:val="005C2B86"/>
    <w:rsid w:val="00714A5A"/>
    <w:rsid w:val="0082030E"/>
    <w:rsid w:val="00894607"/>
    <w:rsid w:val="008F764A"/>
    <w:rsid w:val="00D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28E1"/>
  <w15:docId w15:val="{985D633F-FDC2-5644-88D5-CB8E3B33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Kjeldzen Marie Agustin</dc:creator>
  <cp:keywords/>
  <cp:lastModifiedBy>Kjeldzen Marie Agustin</cp:lastModifiedBy>
  <cp:revision>2</cp:revision>
  <dcterms:created xsi:type="dcterms:W3CDTF">2026-06-02T03:19:00Z</dcterms:created>
  <dcterms:modified xsi:type="dcterms:W3CDTF">2026-06-02T03:19:00Z</dcterms:modified>
</cp:coreProperties>
</file>